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330B08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0FFD" w:rsidRPr="00160FFD">
              <w:rPr>
                <w:rFonts w:asciiTheme="minorHAnsi" w:hAnsiTheme="minorHAnsi" w:cstheme="minorBidi"/>
              </w:rPr>
              <w:t>8KES/ABZKP2/2</w:t>
            </w:r>
            <w:r w:rsidR="00031228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4CCE2D7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A46BCA" w:rsidRPr="00A46BCA">
              <w:rPr>
                <w:rFonts w:asciiTheme="minorHAnsi" w:hAnsiTheme="minorHAnsi" w:cstheme="minorHAnsi"/>
              </w:rPr>
              <w:t>Didaktika špeciálnej kondičnej prípravy v bezpečnostných zložkách 2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DC747EF" w:rsidR="00197C4C" w:rsidRDefault="006D3369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</w:t>
            </w:r>
            <w:r w:rsidR="0009148E">
              <w:rPr>
                <w:rFonts w:asciiTheme="minorHAnsi" w:hAnsiTheme="minorHAnsi" w:cstheme="minorHAnsi"/>
              </w:rPr>
              <w:t>hodín</w:t>
            </w:r>
            <w:r w:rsidR="00197C4C">
              <w:rPr>
                <w:rFonts w:asciiTheme="minorHAnsi" w:hAnsiTheme="minorHAnsi" w:cstheme="minorHAnsi"/>
              </w:rPr>
              <w:t xml:space="preserve"> prednáška/</w:t>
            </w:r>
            <w:r>
              <w:rPr>
                <w:rFonts w:asciiTheme="minorHAnsi" w:hAnsiTheme="minorHAnsi" w:cstheme="minorHAnsi"/>
              </w:rPr>
              <w:t>2</w:t>
            </w:r>
            <w:r w:rsidR="00197C4C">
              <w:rPr>
                <w:rFonts w:asciiTheme="minorHAnsi" w:hAnsiTheme="minorHAnsi" w:cstheme="minorHAnsi"/>
              </w:rPr>
              <w:t xml:space="preserve"> hodin</w:t>
            </w:r>
            <w:r>
              <w:rPr>
                <w:rFonts w:asciiTheme="minorHAnsi" w:hAnsiTheme="minorHAnsi" w:cstheme="minorHAnsi"/>
              </w:rPr>
              <w:t>y</w:t>
            </w:r>
            <w:r w:rsidR="00197C4C">
              <w:rPr>
                <w:rFonts w:asciiTheme="minorHAnsi" w:hAnsiTheme="minorHAnsi" w:cstheme="minorHAnsi"/>
              </w:rPr>
              <w:t xml:space="preserve"> seminár</w:t>
            </w:r>
            <w:r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</w:t>
            </w:r>
            <w:r w:rsidR="005225CA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19A9973A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2A5415">
              <w:rPr>
                <w:rFonts w:asciiTheme="minorHAnsi" w:hAnsiTheme="minorHAnsi" w:cstheme="minorHAnsi"/>
              </w:rPr>
              <w:t>kombinačná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BAAEE6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60FFD">
              <w:rPr>
                <w:rFonts w:asciiTheme="minorHAnsi" w:hAnsiTheme="minorHAnsi" w:cstheme="minorHAnsi"/>
              </w:rPr>
              <w:t>2.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</w:t>
            </w:r>
            <w:r w:rsidRPr="0009148E">
              <w:rPr>
                <w:rFonts w:asciiTheme="minorHAnsi" w:hAnsiTheme="minorHAnsi" w:cstheme="minorHAnsi"/>
              </w:rPr>
              <w:t>semestra má študent splniť nasledovné podmienky na získanie kreditov za predmet ukončený priebežným hodnotením (riadny termín):</w:t>
            </w:r>
          </w:p>
          <w:p w14:paraId="66BA07BC" w14:textId="009D5CFA" w:rsidR="00B3403C" w:rsidRPr="002A5415" w:rsidRDefault="00B3403C" w:rsidP="00B3403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iCs/>
              </w:rPr>
            </w:pPr>
            <w:r w:rsidRPr="002A5415">
              <w:rPr>
                <w:rFonts w:ascii="Calibri" w:hAnsi="Calibri" w:cs="Calibri"/>
                <w:iCs/>
              </w:rPr>
              <w:t>aktívna účasť na seminároch (prezenčnou, kombinovanou, alebo dištančnou formou),</w:t>
            </w:r>
          </w:p>
          <w:p w14:paraId="09C79FAD" w14:textId="58EB3852" w:rsidR="00B3403C" w:rsidRPr="002A5415" w:rsidRDefault="00B3403C" w:rsidP="00B3403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iCs/>
              </w:rPr>
            </w:pPr>
            <w:r w:rsidRPr="002A5415">
              <w:rPr>
                <w:rFonts w:ascii="Calibri" w:hAnsi="Calibri" w:cs="Calibri"/>
                <w:iCs/>
              </w:rPr>
              <w:t>spracovanie</w:t>
            </w:r>
            <w:r w:rsidR="00393498" w:rsidRPr="002A5415">
              <w:rPr>
                <w:rFonts w:ascii="Calibri" w:hAnsi="Calibri" w:cs="Calibri"/>
                <w:iCs/>
              </w:rPr>
              <w:t xml:space="preserve"> kondičného</w:t>
            </w:r>
            <w:r w:rsidRPr="002A5415">
              <w:rPr>
                <w:rFonts w:ascii="Calibri" w:hAnsi="Calibri" w:cs="Calibri"/>
                <w:iCs/>
              </w:rPr>
              <w:t xml:space="preserve"> </w:t>
            </w:r>
            <w:r w:rsidR="00393498" w:rsidRPr="002A5415">
              <w:rPr>
                <w:rFonts w:ascii="Calibri" w:hAnsi="Calibri" w:cs="Calibri"/>
                <w:iCs/>
              </w:rPr>
              <w:t xml:space="preserve">tréningového </w:t>
            </w:r>
            <w:r w:rsidR="00CD36EA" w:rsidRPr="002A5415">
              <w:rPr>
                <w:rFonts w:ascii="Calibri" w:hAnsi="Calibri" w:cs="Calibri"/>
                <w:iCs/>
              </w:rPr>
              <w:t>mezocyklu</w:t>
            </w:r>
            <w:r w:rsidRPr="002A5415">
              <w:rPr>
                <w:rFonts w:ascii="Calibri" w:hAnsi="Calibri" w:cs="Calibri"/>
                <w:iCs/>
              </w:rPr>
              <w:t xml:space="preserve"> formou seminárnej práce,</w:t>
            </w:r>
          </w:p>
          <w:p w14:paraId="4A45644C" w14:textId="252BDDEA" w:rsidR="00B3403C" w:rsidRPr="002A5415" w:rsidRDefault="00C77C9B" w:rsidP="00B3403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iCs/>
              </w:rPr>
            </w:pPr>
            <w:r w:rsidRPr="002A5415">
              <w:rPr>
                <w:rFonts w:ascii="Calibri" w:hAnsi="Calibri" w:cs="Calibri"/>
                <w:iCs/>
              </w:rPr>
              <w:t>absolvovanie</w:t>
            </w:r>
            <w:r w:rsidR="00B3403C" w:rsidRPr="002A5415">
              <w:rPr>
                <w:rFonts w:ascii="Calibri" w:hAnsi="Calibri" w:cs="Calibri"/>
                <w:iCs/>
              </w:rPr>
              <w:t xml:space="preserve"> </w:t>
            </w:r>
            <w:r w:rsidR="00CD36EA" w:rsidRPr="002A5415">
              <w:rPr>
                <w:rFonts w:ascii="Calibri" w:hAnsi="Calibri" w:cs="Calibri"/>
                <w:iCs/>
              </w:rPr>
              <w:t xml:space="preserve">praktických </w:t>
            </w:r>
            <w:r w:rsidR="00CB4FBB" w:rsidRPr="002A5415">
              <w:rPr>
                <w:rFonts w:ascii="Calibri" w:hAnsi="Calibri" w:cs="Calibri"/>
                <w:iCs/>
              </w:rPr>
              <w:t xml:space="preserve">výkonnostných </w:t>
            </w:r>
            <w:r w:rsidRPr="002A5415">
              <w:rPr>
                <w:rFonts w:ascii="Calibri" w:hAnsi="Calibri" w:cs="Calibri"/>
                <w:iCs/>
              </w:rPr>
              <w:t>požiadaviek</w:t>
            </w:r>
            <w:r w:rsidR="00B3403C" w:rsidRPr="002A5415">
              <w:rPr>
                <w:rFonts w:ascii="Calibri" w:hAnsi="Calibri" w:cs="Calibri"/>
                <w:iCs/>
              </w:rPr>
              <w:t>.</w:t>
            </w:r>
          </w:p>
          <w:p w14:paraId="63259724" w14:textId="2BEC535E" w:rsidR="00B3403C" w:rsidRDefault="00BE34EE" w:rsidP="00B3403C">
            <w:pPr>
              <w:jc w:val="both"/>
              <w:rPr>
                <w:rFonts w:ascii="Calibri" w:hAnsi="Calibri" w:cs="Calibri"/>
              </w:rPr>
            </w:pPr>
            <w:r w:rsidRPr="002A5415">
              <w:rPr>
                <w:rFonts w:ascii="Calibri" w:hAnsi="Calibri" w:cs="Calibri"/>
              </w:rPr>
              <w:t xml:space="preserve">Výkonnostné požiadavky sú rozdelené do 13 týždňového semestra, počas ktorého </w:t>
            </w:r>
            <w:r w:rsidR="003031DC" w:rsidRPr="002A5415">
              <w:rPr>
                <w:rFonts w:ascii="Calibri" w:hAnsi="Calibri" w:cs="Calibri"/>
              </w:rPr>
              <w:t>budú študenti</w:t>
            </w:r>
            <w:r w:rsidR="00063471" w:rsidRPr="002A5415">
              <w:rPr>
                <w:rFonts w:ascii="Calibri" w:hAnsi="Calibri" w:cs="Calibri"/>
              </w:rPr>
              <w:t xml:space="preserve"> aktívne</w:t>
            </w:r>
            <w:r w:rsidR="00B83C3D" w:rsidRPr="002A5415">
              <w:rPr>
                <w:rFonts w:ascii="Calibri" w:hAnsi="Calibri" w:cs="Calibri"/>
              </w:rPr>
              <w:t xml:space="preserve"> prac</w:t>
            </w:r>
            <w:r w:rsidR="00110FEE" w:rsidRPr="002A5415">
              <w:rPr>
                <w:rFonts w:ascii="Calibri" w:hAnsi="Calibri" w:cs="Calibri"/>
              </w:rPr>
              <w:t>ovať na kondičnej príprave a zároveň</w:t>
            </w:r>
            <w:r w:rsidR="003031DC" w:rsidRPr="002A5415">
              <w:rPr>
                <w:rFonts w:ascii="Calibri" w:hAnsi="Calibri" w:cs="Calibri"/>
              </w:rPr>
              <w:t xml:space="preserve"> plniť požiadavky so zameraním na:</w:t>
            </w:r>
          </w:p>
          <w:p w14:paraId="21DDD5C3" w14:textId="77777777" w:rsidR="00857258" w:rsidRDefault="006F2DD5" w:rsidP="0085725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2A5415">
              <w:rPr>
                <w:rFonts w:ascii="Calibri" w:hAnsi="Calibri" w:cs="Calibri"/>
              </w:rPr>
              <w:t xml:space="preserve">aeróbnu vytrvalosť (Cooper </w:t>
            </w:r>
            <w:r w:rsidR="00FD10CF" w:rsidRPr="002A5415">
              <w:rPr>
                <w:rFonts w:ascii="Calibri" w:hAnsi="Calibri" w:cs="Calibri"/>
              </w:rPr>
              <w:t xml:space="preserve">12min. </w:t>
            </w:r>
            <w:r w:rsidR="00133A15" w:rsidRPr="002A5415">
              <w:rPr>
                <w:rFonts w:ascii="Calibri" w:hAnsi="Calibri" w:cs="Calibri"/>
              </w:rPr>
              <w:t xml:space="preserve">bežecký </w:t>
            </w:r>
            <w:r w:rsidR="00FD10CF" w:rsidRPr="002A5415">
              <w:rPr>
                <w:rFonts w:ascii="Calibri" w:hAnsi="Calibri" w:cs="Calibri"/>
              </w:rPr>
              <w:t>test):</w:t>
            </w:r>
            <w:r w:rsidR="00A42B53" w:rsidRPr="002A5415">
              <w:rPr>
                <w:rFonts w:ascii="Calibri" w:hAnsi="Calibri" w:cs="Calibri"/>
              </w:rPr>
              <w:t xml:space="preserve"> muži </w:t>
            </w:r>
            <w:r w:rsidR="007C0627" w:rsidRPr="002A5415">
              <w:rPr>
                <w:rFonts w:ascii="Calibri" w:hAnsi="Calibri" w:cs="Calibri"/>
              </w:rPr>
              <w:t>2</w:t>
            </w:r>
            <w:r w:rsidR="009D08BE" w:rsidRPr="002A5415">
              <w:rPr>
                <w:rFonts w:ascii="Calibri" w:hAnsi="Calibri" w:cs="Calibri"/>
              </w:rPr>
              <w:t>5</w:t>
            </w:r>
            <w:r w:rsidR="007C0627" w:rsidRPr="002A5415">
              <w:rPr>
                <w:rFonts w:ascii="Calibri" w:hAnsi="Calibri" w:cs="Calibri"/>
              </w:rPr>
              <w:t>00m</w:t>
            </w:r>
            <w:r w:rsidR="00C17667" w:rsidRPr="002A5415">
              <w:rPr>
                <w:rFonts w:ascii="Calibri" w:hAnsi="Calibri" w:cs="Calibri"/>
              </w:rPr>
              <w:t>, ženy 2</w:t>
            </w:r>
            <w:r w:rsidR="00B37587" w:rsidRPr="002A5415">
              <w:rPr>
                <w:rFonts w:ascii="Calibri" w:hAnsi="Calibri" w:cs="Calibri"/>
              </w:rPr>
              <w:t>2</w:t>
            </w:r>
            <w:r w:rsidR="00C17667" w:rsidRPr="002A5415">
              <w:rPr>
                <w:rFonts w:ascii="Calibri" w:hAnsi="Calibri" w:cs="Calibri"/>
              </w:rPr>
              <w:t>00m.</w:t>
            </w:r>
          </w:p>
          <w:p w14:paraId="397F00E9" w14:textId="77777777" w:rsidR="00857258" w:rsidRDefault="00221BB3" w:rsidP="0085725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57258">
              <w:rPr>
                <w:rFonts w:ascii="Calibri" w:hAnsi="Calibri" w:cs="Calibri"/>
              </w:rPr>
              <w:t>silové schopnosti</w:t>
            </w:r>
            <w:r w:rsidR="00DF5F19" w:rsidRPr="00857258">
              <w:rPr>
                <w:rFonts w:ascii="Calibri" w:hAnsi="Calibri" w:cs="Calibri"/>
              </w:rPr>
              <w:t xml:space="preserve"> (zhyby na hrazde nadhmatom): muži </w:t>
            </w:r>
            <w:r w:rsidR="00DD53D5" w:rsidRPr="00857258">
              <w:rPr>
                <w:rFonts w:ascii="Calibri" w:hAnsi="Calibri" w:cs="Calibri"/>
              </w:rPr>
              <w:t>1</w:t>
            </w:r>
            <w:r w:rsidR="00B37587" w:rsidRPr="00857258">
              <w:rPr>
                <w:rFonts w:ascii="Calibri" w:hAnsi="Calibri" w:cs="Calibri"/>
              </w:rPr>
              <w:t>2</w:t>
            </w:r>
            <w:r w:rsidR="00413577" w:rsidRPr="00857258">
              <w:rPr>
                <w:rFonts w:ascii="Calibri" w:hAnsi="Calibri" w:cs="Calibri"/>
              </w:rPr>
              <w:t xml:space="preserve"> op., ženy </w:t>
            </w:r>
            <w:r w:rsidR="00060F0A" w:rsidRPr="00857258">
              <w:rPr>
                <w:rFonts w:ascii="Calibri" w:hAnsi="Calibri" w:cs="Calibri"/>
              </w:rPr>
              <w:t>5</w:t>
            </w:r>
            <w:r w:rsidR="00413577" w:rsidRPr="00857258">
              <w:rPr>
                <w:rFonts w:ascii="Calibri" w:hAnsi="Calibri" w:cs="Calibri"/>
              </w:rPr>
              <w:t xml:space="preserve"> op.</w:t>
            </w:r>
          </w:p>
          <w:p w14:paraId="7C629DD4" w14:textId="7063052F" w:rsidR="00857258" w:rsidRDefault="0063310C" w:rsidP="0085725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57258">
              <w:rPr>
                <w:rFonts w:ascii="Calibri" w:hAnsi="Calibri" w:cs="Calibri"/>
              </w:rPr>
              <w:t xml:space="preserve">silové schopnosti (drep s činkou na ramenách 2RM): </w:t>
            </w:r>
            <w:r w:rsidR="00C57E01" w:rsidRPr="00857258">
              <w:rPr>
                <w:rFonts w:ascii="Calibri" w:hAnsi="Calibri" w:cs="Calibri"/>
              </w:rPr>
              <w:t>muži 110 %</w:t>
            </w:r>
            <w:r w:rsidR="00A752E5" w:rsidRPr="00857258">
              <w:rPr>
                <w:rFonts w:ascii="Calibri" w:hAnsi="Calibri" w:cs="Calibri"/>
              </w:rPr>
              <w:t>, ženy 80 % vlastnej telesnej hmotnosti</w:t>
            </w:r>
            <w:r w:rsidR="00D23F7D">
              <w:rPr>
                <w:rFonts w:ascii="Calibri" w:hAnsi="Calibri" w:cs="Calibri"/>
              </w:rPr>
              <w:t>.</w:t>
            </w:r>
          </w:p>
          <w:p w14:paraId="3D60A9BC" w14:textId="77777777" w:rsidR="00857258" w:rsidRDefault="00B32310" w:rsidP="0085725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57258">
              <w:rPr>
                <w:rFonts w:ascii="Calibri" w:hAnsi="Calibri" w:cs="Calibri"/>
              </w:rPr>
              <w:t>silová vytrvalosť svalov trupu (3min.</w:t>
            </w:r>
            <w:r w:rsidR="007D0BE1" w:rsidRPr="00857258">
              <w:rPr>
                <w:rFonts w:ascii="Calibri" w:hAnsi="Calibri" w:cs="Calibri"/>
              </w:rPr>
              <w:t xml:space="preserve"> </w:t>
            </w:r>
            <w:r w:rsidRPr="00857258">
              <w:rPr>
                <w:rFonts w:ascii="Calibri" w:hAnsi="Calibri" w:cs="Calibri"/>
              </w:rPr>
              <w:t>plank test</w:t>
            </w:r>
            <w:r w:rsidR="007D0BE1" w:rsidRPr="00857258">
              <w:rPr>
                <w:rFonts w:ascii="Calibri" w:hAnsi="Calibri" w:cs="Calibri"/>
              </w:rPr>
              <w:t xml:space="preserve"> v predpísaných pozíciách).</w:t>
            </w:r>
          </w:p>
          <w:p w14:paraId="55C30C76" w14:textId="3B22B403" w:rsidR="00B3403C" w:rsidRPr="00857258" w:rsidRDefault="00814DF2" w:rsidP="0085725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57258">
              <w:rPr>
                <w:rFonts w:ascii="Calibri" w:hAnsi="Calibri" w:cs="Calibri"/>
              </w:rPr>
              <w:t>rýchlostné schopnosti (beh na 4 x 10m) muži</w:t>
            </w:r>
            <w:r w:rsidR="001C535A" w:rsidRPr="00857258">
              <w:rPr>
                <w:rFonts w:ascii="Calibri" w:hAnsi="Calibri" w:cs="Calibri"/>
              </w:rPr>
              <w:t xml:space="preserve"> </w:t>
            </w:r>
            <w:r w:rsidR="00B83C3D" w:rsidRPr="00857258">
              <w:rPr>
                <w:rFonts w:ascii="Calibri" w:hAnsi="Calibri" w:cs="Calibri"/>
              </w:rPr>
              <w:t xml:space="preserve">12s., ženy 14s. </w:t>
            </w:r>
          </w:p>
          <w:p w14:paraId="1271A258" w14:textId="5C2963A4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2A5415">
              <w:rPr>
                <w:rFonts w:asciiTheme="minorHAnsi" w:hAnsiTheme="minorHAnsi" w:cstheme="minorHAnsi"/>
                <w:iCs/>
              </w:rPr>
              <w:t>Z každej uvedenej časti a disciplín musí študent získať hodnotenie minimálne na úrovni</w:t>
            </w:r>
            <w:r w:rsidR="000B0390" w:rsidRPr="002A5415">
              <w:rPr>
                <w:rFonts w:asciiTheme="minorHAnsi" w:hAnsiTheme="minorHAnsi" w:cstheme="minorHAnsi"/>
                <w:iCs/>
              </w:rPr>
              <w:t xml:space="preserve"> </w:t>
            </w:r>
            <w:r w:rsidRPr="002A5415">
              <w:rPr>
                <w:rFonts w:asciiTheme="minorHAnsi" w:hAnsiTheme="minorHAnsi" w:cstheme="minorHAnsi"/>
                <w:iCs/>
              </w:rPr>
              <w:t>50%.</w:t>
            </w:r>
            <w:r w:rsidR="00063471" w:rsidRPr="002A5415">
              <w:rPr>
                <w:rFonts w:asciiTheme="minorHAnsi" w:hAnsiTheme="minorHAnsi" w:cstheme="minorHAnsi"/>
                <w:iCs/>
              </w:rPr>
              <w:t xml:space="preserve"> Tieto po</w:t>
            </w:r>
            <w:r w:rsidR="0049560D" w:rsidRPr="002A5415">
              <w:rPr>
                <w:rFonts w:asciiTheme="minorHAnsi" w:hAnsiTheme="minorHAnsi" w:cstheme="minorHAnsi"/>
                <w:iCs/>
              </w:rPr>
              <w:t>žiadavky nadväzujú na d</w:t>
            </w:r>
            <w:r w:rsidR="0049560D" w:rsidRPr="002A5415">
              <w:rPr>
                <w:rFonts w:asciiTheme="minorHAnsi" w:hAnsiTheme="minorHAnsi" w:cstheme="minorHAnsi"/>
              </w:rPr>
              <w:t>idaktiku špeciálnej kondičnej prípravy v bezpečnostných zložkách 1.</w:t>
            </w:r>
            <w:r w:rsidRPr="00CC7F2A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063CCD29" w14:textId="77777777" w:rsidR="00B119CA" w:rsidRPr="0029626C" w:rsidRDefault="00B119CA" w:rsidP="00B119CA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B119CA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3340BC44" w14:textId="77777777" w:rsidR="00CF52B6" w:rsidRPr="00CF52B6" w:rsidRDefault="00CF52B6" w:rsidP="00CF52B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F52B6">
              <w:rPr>
                <w:rFonts w:asciiTheme="minorHAnsi" w:hAnsiTheme="minorHAnsi" w:cstheme="minorHAnsi"/>
              </w:rPr>
              <w:t>vysvetliť princípy rozvoja základných pohybových schopností (sila, vytrvalosť, rýchlosť, agilita, koordinačné schopnosti, mobilita, core) v kontexte bezpečnostných zložiek,</w:t>
            </w:r>
          </w:p>
          <w:p w14:paraId="55833EDD" w14:textId="77777777" w:rsidR="00CF52B6" w:rsidRPr="00CF52B6" w:rsidRDefault="00CF52B6" w:rsidP="00CF52B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F52B6">
              <w:rPr>
                <w:rFonts w:asciiTheme="minorHAnsi" w:hAnsiTheme="minorHAnsi" w:cstheme="minorHAnsi"/>
              </w:rPr>
              <w:t>charakterizovať špecifiká kondičného tréningu v taktických profesiách (polícia, armáda, hasiči) a potrebu kombinácie viacerých schopností v jednom výkone,</w:t>
            </w:r>
          </w:p>
          <w:p w14:paraId="270F8D09" w14:textId="77777777" w:rsidR="00CF52B6" w:rsidRPr="00CF52B6" w:rsidRDefault="00CF52B6" w:rsidP="00CF52B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F52B6">
              <w:rPr>
                <w:rFonts w:asciiTheme="minorHAnsi" w:hAnsiTheme="minorHAnsi" w:cstheme="minorHAnsi"/>
              </w:rPr>
              <w:t>opísať princípy plánovania zaťaženia v krátkodobom tréningovom cykle (mikrocyklus, krátky mezocyklus) v špeciálnej kondičnej príprave,</w:t>
            </w:r>
          </w:p>
          <w:p w14:paraId="1AA26990" w14:textId="77777777" w:rsidR="00CF52B6" w:rsidRPr="00CF52B6" w:rsidRDefault="00CF52B6" w:rsidP="00CF52B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F52B6">
              <w:rPr>
                <w:rFonts w:asciiTheme="minorHAnsi" w:hAnsiTheme="minorHAnsi" w:cstheme="minorHAnsi"/>
              </w:rPr>
              <w:t>vysvetliť podstatu a základné princípy high-intensity functional training (HIFT) a komplexného funkčného tréningu a ich uplatnenie v bezpečnostných zložkách.</w:t>
            </w:r>
          </w:p>
          <w:p w14:paraId="6B7F95FC" w14:textId="7C5397EF" w:rsidR="005A6ED3" w:rsidRPr="00667F8B" w:rsidRDefault="005A6ED3" w:rsidP="001A6AE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67F8B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322401CC" w14:textId="2C87CAC6" w:rsidR="00517BB7" w:rsidRPr="00517BB7" w:rsidRDefault="00517BB7" w:rsidP="00517BB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7BB7">
              <w:rPr>
                <w:rFonts w:asciiTheme="minorHAnsi" w:hAnsiTheme="minorHAnsi" w:cstheme="minorHAnsi"/>
              </w:rPr>
              <w:t>na základe vstupnej diagnostiky (</w:t>
            </w:r>
            <w:r w:rsidRPr="00160FFD">
              <w:rPr>
                <w:rFonts w:asciiTheme="minorHAnsi" w:hAnsiTheme="minorHAnsi" w:cstheme="minorBidi"/>
              </w:rPr>
              <w:t>ABZKP</w:t>
            </w:r>
            <w:r>
              <w:rPr>
                <w:rFonts w:asciiTheme="minorHAnsi" w:hAnsiTheme="minorHAnsi" w:cstheme="minorBidi"/>
              </w:rPr>
              <w:t>1</w:t>
            </w:r>
            <w:r w:rsidRPr="00517BB7">
              <w:rPr>
                <w:rFonts w:asciiTheme="minorHAnsi" w:hAnsiTheme="minorHAnsi" w:cstheme="minorHAnsi"/>
              </w:rPr>
              <w:t>) analyzovať individuálny profil pohybovej výkonnosti a identifikovať priority v rozvoji,</w:t>
            </w:r>
          </w:p>
          <w:p w14:paraId="2A65BB17" w14:textId="77777777" w:rsidR="00517BB7" w:rsidRPr="00517BB7" w:rsidRDefault="00517BB7" w:rsidP="00517BB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7BB7">
              <w:rPr>
                <w:rFonts w:asciiTheme="minorHAnsi" w:hAnsiTheme="minorHAnsi" w:cstheme="minorHAnsi"/>
              </w:rPr>
              <w:t>navrhnúť a prakticky realizovať tréningové jednotky zamerané na rozvoj aeróbnej a anaeróbnej vytrvalosti, maximálnej sily, silovej vytrvalosti, rýchlosti, agility, koordinačných schopností a stability trupu,</w:t>
            </w:r>
          </w:p>
          <w:p w14:paraId="1BC71BE1" w14:textId="77777777" w:rsidR="00517BB7" w:rsidRPr="00517BB7" w:rsidRDefault="00517BB7" w:rsidP="00517BB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7BB7">
              <w:rPr>
                <w:rFonts w:asciiTheme="minorHAnsi" w:hAnsiTheme="minorHAnsi" w:cstheme="minorHAnsi"/>
              </w:rPr>
              <w:t>efektívne využívať rôzne prostredia (telocvičňa, exteriér, schody, prekážkové dráhy) a pomôcky (činky, kettlebells, sandbags, TRX, expandery, vlastná hmotnosť) pri plánovaní a vedení tréningu,</w:t>
            </w:r>
          </w:p>
          <w:p w14:paraId="408534E5" w14:textId="77777777" w:rsidR="00517BB7" w:rsidRPr="00517BB7" w:rsidRDefault="00517BB7" w:rsidP="00517BB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7BB7">
              <w:rPr>
                <w:rFonts w:asciiTheme="minorHAnsi" w:hAnsiTheme="minorHAnsi" w:cstheme="minorHAnsi"/>
              </w:rPr>
              <w:t>zostaviť krátkodobý tréningový cyklus (mikrocyklus/krátky mezocyklus) zameraný na rozvoj jednej alebo viacerých pohybových schopností.</w:t>
            </w:r>
          </w:p>
          <w:p w14:paraId="6D34574B" w14:textId="47E3A09B" w:rsidR="005A6ED3" w:rsidRPr="00667F8B" w:rsidRDefault="005A6ED3" w:rsidP="00F35611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667F8B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29C1B607" w14:textId="77777777" w:rsidR="001B1D53" w:rsidRPr="001B1D53" w:rsidRDefault="001B1D53" w:rsidP="001B1D5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B1D53">
              <w:rPr>
                <w:rFonts w:asciiTheme="minorHAnsi" w:hAnsiTheme="minorHAnsi" w:cstheme="minorHAnsi"/>
                <w:iCs/>
              </w:rPr>
              <w:t>samostatne plánovať a realizovať kondičný tréning zameraný na špecifické požiadavky bezpečnostných zložiek pri rešpektovaní zásad bezpečnosti a prevencie zranení,</w:t>
            </w:r>
          </w:p>
          <w:p w14:paraId="0770E1EB" w14:textId="77777777" w:rsidR="001B1D53" w:rsidRPr="001B1D53" w:rsidRDefault="001B1D53" w:rsidP="001B1D5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B1D53">
              <w:rPr>
                <w:rFonts w:asciiTheme="minorHAnsi" w:hAnsiTheme="minorHAnsi" w:cstheme="minorHAnsi"/>
                <w:iCs/>
              </w:rPr>
              <w:t>uplatňovať autoregulačné princípy a priebežne upravovať zaťaženie podľa reakcie trénovaných osôb,</w:t>
            </w:r>
          </w:p>
          <w:p w14:paraId="0E8E6191" w14:textId="3481059B" w:rsidR="00306FED" w:rsidRPr="001B1D53" w:rsidRDefault="001B1D53" w:rsidP="001B1D5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B1D53">
              <w:rPr>
                <w:rFonts w:asciiTheme="minorHAnsi" w:hAnsiTheme="minorHAnsi" w:cstheme="minorHAnsi"/>
                <w:iCs/>
              </w:rPr>
              <w:t>kriticky hodnotiť účinnosť použitých tréningových metód na základe opakovanej diagnostiky a spätnej väzby.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C61EE6" w14:textId="77777777" w:rsidR="002C1DF3" w:rsidRPr="00401AE7" w:rsidRDefault="002C1DF3" w:rsidP="002C1DF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401AE7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45B23FAA" w14:textId="54316369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Analýza individuálneho profilu pohybovej výkonnosti na základe vstupnej diagnostiky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stanovenie priorít rozvoja.</w:t>
            </w:r>
          </w:p>
          <w:p w14:paraId="62413818" w14:textId="7619E32E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aeróbnej vytrvalosti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súvislé a intervalové formy zaťaženia (beh, chôdza s bremenom, schody) so zameraním na vytrvalostné testy.</w:t>
            </w:r>
          </w:p>
          <w:p w14:paraId="7B11DAAA" w14:textId="7AF3FEB0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špecifickej (anaeróbnej) vytrvalosti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modelové tréningy krátkodobého vysoko-intenzívneho zaťaženia v podmienkach bezpečnostných zložiek (opakované šprinty, intervalové prekážkové dráhy).</w:t>
            </w:r>
          </w:p>
          <w:p w14:paraId="76FEA5D0" w14:textId="1B4DD027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maximálnej sily dolných končatín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nácvik techniky základných silových cvičení (drep, mŕtvy ťah, výstupy) a plánovanie progresie záťaže.</w:t>
            </w:r>
          </w:p>
          <w:p w14:paraId="222C18B9" w14:textId="2CD4511A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maximálnej sily horných končatín a</w:t>
            </w:r>
            <w:r w:rsidR="008F49FD">
              <w:rPr>
                <w:rFonts w:asciiTheme="minorHAnsi" w:hAnsiTheme="minorHAnsi" w:cstheme="minorHAnsi"/>
              </w:rPr>
              <w:t> </w:t>
            </w:r>
            <w:r w:rsidRPr="00351FE3">
              <w:rPr>
                <w:rFonts w:asciiTheme="minorHAnsi" w:hAnsiTheme="minorHAnsi" w:cstheme="minorHAnsi"/>
              </w:rPr>
              <w:t>trupu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cvičenia s vlastnou hmotnosťou a pridaným odporom, princípy progresívneho zaťaženia.</w:t>
            </w:r>
          </w:p>
          <w:p w14:paraId="10BD23F0" w14:textId="4600BF6A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silovej vytrvalosti formou kruhového tréningu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návrh a realizácia kruhových tréningov v interiéri a exteriéri.</w:t>
            </w:r>
          </w:p>
          <w:p w14:paraId="4318608A" w14:textId="0E5FDF29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lineárnej rýchlosti</w:t>
            </w:r>
            <w:r w:rsidR="00E261AB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tréning akcelerácie, maximálnej rýchlosti a techniky šprintu (aj s odporom a pomôckami).</w:t>
            </w:r>
          </w:p>
          <w:p w14:paraId="193C6A5F" w14:textId="0C5BEED9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lastRenderedPageBreak/>
              <w:t>Rozvoj agility a rýchlosti zmien smeru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cvičenia s kužeľmi, rebríkmi, reakčné a rozhodovacie agility v modelových situáciách.</w:t>
            </w:r>
          </w:p>
          <w:p w14:paraId="3DC988FE" w14:textId="7B95BA4E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koordinačných schopností a</w:t>
            </w:r>
            <w:r w:rsidR="008F49FD">
              <w:rPr>
                <w:rFonts w:asciiTheme="minorHAnsi" w:hAnsiTheme="minorHAnsi" w:cstheme="minorHAnsi"/>
              </w:rPr>
              <w:t> </w:t>
            </w:r>
            <w:r w:rsidRPr="00351FE3">
              <w:rPr>
                <w:rFonts w:asciiTheme="minorHAnsi" w:hAnsiTheme="minorHAnsi" w:cstheme="minorHAnsi"/>
              </w:rPr>
              <w:t>rovnováhy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propriocepčný tréning, cvičenia na nestabilných plochách, kombinácia s inými schopnosťami.</w:t>
            </w:r>
          </w:p>
          <w:p w14:paraId="779940E0" w14:textId="4FF87EE4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stability a sily stredu tela (core)</w:t>
            </w:r>
            <w:r w:rsidR="00E261AB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>výber a nácvik cvičení pre statickú a dynamickú stabilitu trupu s rôznymi bremenami.</w:t>
            </w:r>
          </w:p>
          <w:p w14:paraId="4D5AD1F4" w14:textId="19353B95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High-Intensity Functional Training (HIFT) a komplexný funkčný tréning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tvorba tréningov spájajúcich viaceré pohybové schopnosti v jednej jednotke so zameraním na špecifiká bezpečnostných zložiek.</w:t>
            </w:r>
          </w:p>
          <w:p w14:paraId="30354BCB" w14:textId="1AE44EEF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Plánovanie krátkodobého tréningového cyklu</w:t>
            </w:r>
            <w:r w:rsidR="00E261AB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tvorba a prezentácia mikrocyklov/krátkych mezocyklov zameraných na rozvoj vybraných pohybových schopností (práca v skupinách).</w:t>
            </w:r>
          </w:p>
          <w:p w14:paraId="00C24124" w14:textId="07A96F89" w:rsidR="00AE4E58" w:rsidRPr="00AE4E58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Záverečná analýza zmien pohybovej výkonnosti a reflexia účinnosti použitých tréningových metód.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93C8FB0" w14:textId="77777777" w:rsidR="003C03C3" w:rsidRPr="00C441A0" w:rsidRDefault="003C03C3" w:rsidP="003C03C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RUŽBARSKÝ, P. 2018.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53613804" w14:textId="77777777" w:rsidR="003C03C3" w:rsidRPr="00C441A0" w:rsidRDefault="003C03C3" w:rsidP="003C03C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2002.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Športová antropomotorika</w:t>
            </w:r>
            <w:r w:rsidRPr="00C441A0">
              <w:rPr>
                <w:rFonts w:asciiTheme="minorHAnsi" w:hAnsiTheme="minorHAnsi" w:cstheme="minorHAnsi"/>
                <w:noProof/>
              </w:rPr>
              <w:t>. Bratislava: SVSTVŠ</w:t>
            </w:r>
            <w:r w:rsidRPr="00C441A0">
              <w:rPr>
                <w:rFonts w:asciiTheme="minorHAnsi" w:hAnsiTheme="minorHAnsi" w:cstheme="minorHAnsi"/>
              </w:rPr>
              <w:t>. ISBN 80-968-252-3-2.</w:t>
            </w:r>
          </w:p>
          <w:p w14:paraId="53AECC91" w14:textId="77777777" w:rsidR="003C03C3" w:rsidRPr="00C441A0" w:rsidRDefault="003C03C3" w:rsidP="003C03C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BELEJ, M. 2001.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Motorické učenie</w:t>
            </w:r>
            <w:r w:rsidRPr="00C441A0">
              <w:rPr>
                <w:rFonts w:asciiTheme="minorHAnsi" w:hAnsiTheme="minorHAnsi" w:cstheme="minorHAnsi"/>
                <w:noProof/>
              </w:rPr>
              <w:t>. Prešov: SVSTVŠ, FHPV PU. ISBN 80-8068-041-8.</w:t>
            </w:r>
          </w:p>
          <w:p w14:paraId="73EAABB7" w14:textId="77777777" w:rsidR="003C03C3" w:rsidRDefault="003C03C3" w:rsidP="003C03C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2006.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Pohybové predpoklady a ich diagnostika.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 Bratislava: FTVŠ UK. ISBN 80-8075-134-X.</w:t>
            </w:r>
          </w:p>
          <w:p w14:paraId="0CCA91E8" w14:textId="77777777" w:rsidR="003C03C3" w:rsidRDefault="003C03C3" w:rsidP="003C0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DAVISON, R. C. R. et al. (eds.)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2022. </w:t>
            </w:r>
            <w:r w:rsidRPr="00452E85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Sport and Exercise Physiology Testing Guidelines: Volume I – Sport Testing.</w:t>
            </w: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The British Association of Sport and Exercise Sciences Guide. 2nd ed. Routledge.</w:t>
            </w:r>
          </w:p>
          <w:p w14:paraId="524C1FA9" w14:textId="77777777" w:rsidR="003C03C3" w:rsidRDefault="003C03C3" w:rsidP="003C0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BOMPA, T. O., BUZZICHELLI, C.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2015. </w:t>
            </w:r>
            <w:r w:rsidRPr="009A32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Periodisation Training for Sports</w:t>
            </w: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. 3rd ed. Human Kinetics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4D6780F1" w14:textId="77777777" w:rsidR="003C03C3" w:rsidRPr="00C0352B" w:rsidRDefault="003C03C3" w:rsidP="003C0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HAFF, G.G., TRIPLETT, N.T. (eds.). 2016.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Essentials of Strength Training and Conditioning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. 4th ed. Champaign, IL: Human Kinetics.</w:t>
            </w:r>
          </w:p>
          <w:p w14:paraId="21D5399D" w14:textId="16CA82A2" w:rsidR="00C0352B" w:rsidRPr="009B1B30" w:rsidRDefault="003C03C3" w:rsidP="003C03C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NSCA – National Strength &amp; Conditioning Association. 2017.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 xml:space="preserve">NSCA’s Essentials of Tactical Strength and Conditioning. 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Champaign, IL: Human Kinetics.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1F18F9B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B119CA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23F13D8F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Pr="0009148E">
              <w:rPr>
                <w:rFonts w:asciiTheme="minorHAnsi" w:hAnsiTheme="minorHAnsi" w:cstheme="minorHAnsi"/>
              </w:rPr>
              <w:t>1</w:t>
            </w:r>
            <w:r w:rsidR="002A5415">
              <w:rPr>
                <w:rFonts w:asciiTheme="minorHAnsi" w:hAnsiTheme="minorHAnsi" w:cstheme="minorHAnsi"/>
              </w:rPr>
              <w:t>0</w:t>
            </w:r>
            <w:r w:rsidRPr="0009148E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77777777" w:rsidR="00F91D11" w:rsidRPr="00C314F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>kontaktná výučba</w:t>
            </w:r>
            <w:r w:rsidRPr="0009148E">
              <w:rPr>
                <w:rFonts w:asciiTheme="minorHAnsi" w:hAnsiTheme="minorHAnsi" w:cstheme="minorHAnsi"/>
              </w:rPr>
              <w:t xml:space="preserve">: 20 </w:t>
            </w:r>
            <w:r w:rsidRPr="00C314F3">
              <w:rPr>
                <w:rFonts w:asciiTheme="minorHAnsi" w:hAnsiTheme="minorHAnsi" w:cstheme="minorHAnsi"/>
              </w:rPr>
              <w:t xml:space="preserve">hod. </w:t>
            </w:r>
          </w:p>
          <w:p w14:paraId="74994B83" w14:textId="7474D63A" w:rsidR="00F91D11" w:rsidRPr="006B48D8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48D8">
              <w:rPr>
                <w:rFonts w:asciiTheme="minorHAnsi" w:hAnsiTheme="minorHAnsi" w:cstheme="minorHAnsi"/>
              </w:rPr>
              <w:t xml:space="preserve">vypracovanie a prezentácia seminárnej práce v rozsahu 10 – 15 strán na určenú tému: </w:t>
            </w:r>
            <w:r w:rsidR="00922C72">
              <w:rPr>
                <w:rFonts w:asciiTheme="minorHAnsi" w:hAnsiTheme="minorHAnsi" w:cstheme="minorHAnsi"/>
              </w:rPr>
              <w:t>2</w:t>
            </w:r>
            <w:r w:rsidR="006B48D8" w:rsidRPr="006B48D8">
              <w:rPr>
                <w:rFonts w:asciiTheme="minorHAnsi" w:hAnsiTheme="minorHAnsi" w:cstheme="minorHAnsi"/>
              </w:rPr>
              <w:t>0</w:t>
            </w:r>
            <w:r w:rsidRPr="006B48D8">
              <w:rPr>
                <w:rFonts w:asciiTheme="minorHAnsi" w:hAnsiTheme="minorHAnsi" w:cstheme="minorHAnsi"/>
              </w:rPr>
              <w:t xml:space="preserve"> hod. </w:t>
            </w:r>
          </w:p>
          <w:p w14:paraId="37F2C944" w14:textId="01E5310D" w:rsidR="00F91D11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48D8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922C72">
              <w:rPr>
                <w:rFonts w:asciiTheme="minorHAnsi" w:hAnsiTheme="minorHAnsi" w:cstheme="minorHAnsi"/>
              </w:rPr>
              <w:t>2</w:t>
            </w:r>
            <w:r w:rsidR="006B48D8" w:rsidRPr="006B48D8">
              <w:rPr>
                <w:rFonts w:asciiTheme="minorHAnsi" w:hAnsiTheme="minorHAnsi" w:cstheme="minorHAnsi"/>
              </w:rPr>
              <w:t>0</w:t>
            </w:r>
            <w:r w:rsidRPr="006B48D8">
              <w:rPr>
                <w:rFonts w:asciiTheme="minorHAnsi" w:hAnsiTheme="minorHAnsi" w:cstheme="minorHAnsi"/>
              </w:rPr>
              <w:t xml:space="preserve"> hod.</w:t>
            </w:r>
          </w:p>
          <w:p w14:paraId="7B66D71C" w14:textId="1CBD9FF2" w:rsidR="004F690D" w:rsidRPr="006B48D8" w:rsidRDefault="004F690D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príprava na praktické </w:t>
            </w:r>
            <w:r w:rsidR="00922C72">
              <w:rPr>
                <w:rFonts w:asciiTheme="minorHAnsi" w:hAnsiTheme="minorHAnsi" w:cstheme="minorHAnsi"/>
              </w:rPr>
              <w:t xml:space="preserve">hodnotenie: 40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BC217A2" w14:textId="1A7E2A40" w:rsidR="00951BCE" w:rsidRPr="00951BCE" w:rsidRDefault="00951BCE" w:rsidP="00951BCE">
            <w:pPr>
              <w:jc w:val="both"/>
              <w:rPr>
                <w:rFonts w:asciiTheme="minorHAnsi" w:hAnsiTheme="minorHAnsi" w:cstheme="minorHAnsi"/>
              </w:rPr>
            </w:pPr>
            <w:r w:rsidRPr="00951BCE">
              <w:rPr>
                <w:rFonts w:asciiTheme="minorHAnsi" w:hAnsiTheme="minorHAnsi" w:cstheme="minorHAnsi"/>
              </w:rPr>
              <w:t>Mgr. Marek Kokinda, PhD.</w:t>
            </w:r>
            <w:r w:rsidR="00E622FB" w:rsidRPr="00E622FB">
              <w:rPr>
                <w:rFonts w:asciiTheme="minorHAnsi" w:hAnsiTheme="minorHAnsi" w:cstheme="minorHAnsi"/>
              </w:rPr>
              <w:t>, univer. docent</w:t>
            </w:r>
          </w:p>
          <w:p w14:paraId="75260E9B" w14:textId="77777777" w:rsidR="005F1C58" w:rsidRDefault="00951BCE" w:rsidP="005F1C58">
            <w:pPr>
              <w:jc w:val="both"/>
              <w:rPr>
                <w:rFonts w:asciiTheme="minorHAnsi" w:hAnsiTheme="minorHAnsi" w:cstheme="minorHAnsi"/>
              </w:rPr>
            </w:pPr>
            <w:r w:rsidRPr="00951BCE">
              <w:rPr>
                <w:rFonts w:asciiTheme="minorHAnsi" w:hAnsiTheme="minorHAnsi" w:cstheme="minorHAnsi"/>
              </w:rPr>
              <w:t>Mgr. Peter Kačúr, PhD</w:t>
            </w:r>
            <w:r w:rsidR="00E622FB">
              <w:rPr>
                <w:rFonts w:asciiTheme="minorHAnsi" w:hAnsiTheme="minorHAnsi" w:cstheme="minorHAnsi"/>
              </w:rPr>
              <w:t>.</w:t>
            </w:r>
            <w:r w:rsidR="00E622FB" w:rsidRPr="00E622FB">
              <w:rPr>
                <w:rFonts w:asciiTheme="minorHAnsi" w:hAnsiTheme="minorHAnsi" w:cstheme="minorHAnsi"/>
              </w:rPr>
              <w:t>, univer. docent</w:t>
            </w:r>
          </w:p>
          <w:p w14:paraId="38EF6943" w14:textId="500B44D2" w:rsidR="008A34EB" w:rsidRPr="005F1C58" w:rsidRDefault="005F1C58" w:rsidP="00951BCE">
            <w:pPr>
              <w:jc w:val="both"/>
              <w:rPr>
                <w:rFonts w:asciiTheme="minorHAnsi" w:hAnsiTheme="minorHAnsi" w:cstheme="minorHAnsi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Miroslav Ligday 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D84B3EF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F55C78" w:rsidRPr="00F55C78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445BF" w14:textId="77777777" w:rsidR="00026AB8" w:rsidRDefault="00026AB8" w:rsidP="00524AED">
      <w:r>
        <w:separator/>
      </w:r>
    </w:p>
  </w:endnote>
  <w:endnote w:type="continuationSeparator" w:id="0">
    <w:p w14:paraId="46D42D89" w14:textId="77777777" w:rsidR="00026AB8" w:rsidRDefault="00026AB8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4C9E3" w14:textId="77777777" w:rsidR="00026AB8" w:rsidRDefault="00026AB8" w:rsidP="00524AED">
      <w:r>
        <w:separator/>
      </w:r>
    </w:p>
  </w:footnote>
  <w:footnote w:type="continuationSeparator" w:id="0">
    <w:p w14:paraId="42A70895" w14:textId="77777777" w:rsidR="00026AB8" w:rsidRDefault="00026AB8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B5BAB"/>
    <w:multiLevelType w:val="hybridMultilevel"/>
    <w:tmpl w:val="525C00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701137">
    <w:abstractNumId w:val="12"/>
  </w:num>
  <w:num w:numId="2" w16cid:durableId="857542037">
    <w:abstractNumId w:val="9"/>
  </w:num>
  <w:num w:numId="3" w16cid:durableId="92290448">
    <w:abstractNumId w:val="4"/>
  </w:num>
  <w:num w:numId="4" w16cid:durableId="1883787712">
    <w:abstractNumId w:val="11"/>
  </w:num>
  <w:num w:numId="5" w16cid:durableId="1449424600">
    <w:abstractNumId w:val="1"/>
  </w:num>
  <w:num w:numId="6" w16cid:durableId="1605503978">
    <w:abstractNumId w:val="0"/>
  </w:num>
  <w:num w:numId="7" w16cid:durableId="238442076">
    <w:abstractNumId w:val="3"/>
  </w:num>
  <w:num w:numId="8" w16cid:durableId="496699723">
    <w:abstractNumId w:val="10"/>
  </w:num>
  <w:num w:numId="9" w16cid:durableId="127404183">
    <w:abstractNumId w:val="7"/>
  </w:num>
  <w:num w:numId="10" w16cid:durableId="1425028545">
    <w:abstractNumId w:val="5"/>
  </w:num>
  <w:num w:numId="11" w16cid:durableId="840199204">
    <w:abstractNumId w:val="13"/>
  </w:num>
  <w:num w:numId="12" w16cid:durableId="1604456632">
    <w:abstractNumId w:val="8"/>
  </w:num>
  <w:num w:numId="13" w16cid:durableId="1167594778">
    <w:abstractNumId w:val="2"/>
  </w:num>
  <w:num w:numId="14" w16cid:durableId="1599941769">
    <w:abstractNumId w:val="13"/>
  </w:num>
  <w:num w:numId="15" w16cid:durableId="8962798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26AB8"/>
    <w:rsid w:val="00031228"/>
    <w:rsid w:val="00054605"/>
    <w:rsid w:val="000562BF"/>
    <w:rsid w:val="00060F0A"/>
    <w:rsid w:val="00063471"/>
    <w:rsid w:val="0009148E"/>
    <w:rsid w:val="00096F8F"/>
    <w:rsid w:val="000B0390"/>
    <w:rsid w:val="000D4724"/>
    <w:rsid w:val="000E3018"/>
    <w:rsid w:val="0010251B"/>
    <w:rsid w:val="00110FEE"/>
    <w:rsid w:val="0013391D"/>
    <w:rsid w:val="00133A15"/>
    <w:rsid w:val="00147297"/>
    <w:rsid w:val="00160FFD"/>
    <w:rsid w:val="0016301A"/>
    <w:rsid w:val="00176E5C"/>
    <w:rsid w:val="001903C8"/>
    <w:rsid w:val="00197C4C"/>
    <w:rsid w:val="001A6AE9"/>
    <w:rsid w:val="001B0095"/>
    <w:rsid w:val="001B1D53"/>
    <w:rsid w:val="001C535A"/>
    <w:rsid w:val="00221BB3"/>
    <w:rsid w:val="002229B4"/>
    <w:rsid w:val="00225921"/>
    <w:rsid w:val="00233655"/>
    <w:rsid w:val="00234395"/>
    <w:rsid w:val="002379F4"/>
    <w:rsid w:val="00264BD5"/>
    <w:rsid w:val="00296C0E"/>
    <w:rsid w:val="002A5415"/>
    <w:rsid w:val="002A5BF1"/>
    <w:rsid w:val="002C1DF3"/>
    <w:rsid w:val="002C49A5"/>
    <w:rsid w:val="003031DC"/>
    <w:rsid w:val="00306FED"/>
    <w:rsid w:val="003122C8"/>
    <w:rsid w:val="00317C40"/>
    <w:rsid w:val="00351FE3"/>
    <w:rsid w:val="00376102"/>
    <w:rsid w:val="00393498"/>
    <w:rsid w:val="003A360E"/>
    <w:rsid w:val="003A64EE"/>
    <w:rsid w:val="003A73B3"/>
    <w:rsid w:val="003C03C3"/>
    <w:rsid w:val="003C0EA9"/>
    <w:rsid w:val="003D218D"/>
    <w:rsid w:val="003E2147"/>
    <w:rsid w:val="003F438A"/>
    <w:rsid w:val="003F7545"/>
    <w:rsid w:val="00413577"/>
    <w:rsid w:val="00447550"/>
    <w:rsid w:val="0049560D"/>
    <w:rsid w:val="004D67F0"/>
    <w:rsid w:val="004F690D"/>
    <w:rsid w:val="00517BB7"/>
    <w:rsid w:val="005225CA"/>
    <w:rsid w:val="00524AED"/>
    <w:rsid w:val="00535D58"/>
    <w:rsid w:val="0056401C"/>
    <w:rsid w:val="00584E0B"/>
    <w:rsid w:val="00587FF2"/>
    <w:rsid w:val="00593A18"/>
    <w:rsid w:val="00596A27"/>
    <w:rsid w:val="00597648"/>
    <w:rsid w:val="005A27E6"/>
    <w:rsid w:val="005A6ED3"/>
    <w:rsid w:val="005E4282"/>
    <w:rsid w:val="005E58A0"/>
    <w:rsid w:val="005F1C58"/>
    <w:rsid w:val="006276A1"/>
    <w:rsid w:val="00631EF0"/>
    <w:rsid w:val="0063310C"/>
    <w:rsid w:val="00634931"/>
    <w:rsid w:val="00667F8B"/>
    <w:rsid w:val="006A2F2A"/>
    <w:rsid w:val="006B48D8"/>
    <w:rsid w:val="006D3369"/>
    <w:rsid w:val="006F2DD5"/>
    <w:rsid w:val="0070131F"/>
    <w:rsid w:val="00704C61"/>
    <w:rsid w:val="007102E1"/>
    <w:rsid w:val="00732C4F"/>
    <w:rsid w:val="007468B8"/>
    <w:rsid w:val="00762099"/>
    <w:rsid w:val="007817B3"/>
    <w:rsid w:val="0078592D"/>
    <w:rsid w:val="007C0627"/>
    <w:rsid w:val="007D0BE1"/>
    <w:rsid w:val="00801B03"/>
    <w:rsid w:val="00814DF2"/>
    <w:rsid w:val="008218E5"/>
    <w:rsid w:val="00825A38"/>
    <w:rsid w:val="00846C7B"/>
    <w:rsid w:val="00857258"/>
    <w:rsid w:val="008774CA"/>
    <w:rsid w:val="00886FB2"/>
    <w:rsid w:val="00896023"/>
    <w:rsid w:val="008A34EB"/>
    <w:rsid w:val="008D4963"/>
    <w:rsid w:val="008F49FD"/>
    <w:rsid w:val="00920F9D"/>
    <w:rsid w:val="00922C72"/>
    <w:rsid w:val="00942D36"/>
    <w:rsid w:val="00951BCE"/>
    <w:rsid w:val="00970201"/>
    <w:rsid w:val="00980FBD"/>
    <w:rsid w:val="009966F0"/>
    <w:rsid w:val="009B1B30"/>
    <w:rsid w:val="009C4CA4"/>
    <w:rsid w:val="009D08BE"/>
    <w:rsid w:val="009E0DA1"/>
    <w:rsid w:val="009F50A0"/>
    <w:rsid w:val="009F6AD3"/>
    <w:rsid w:val="00A42B53"/>
    <w:rsid w:val="00A46BCA"/>
    <w:rsid w:val="00A56373"/>
    <w:rsid w:val="00A65AB0"/>
    <w:rsid w:val="00A752E5"/>
    <w:rsid w:val="00A9722D"/>
    <w:rsid w:val="00AA07DB"/>
    <w:rsid w:val="00AC7928"/>
    <w:rsid w:val="00AD1393"/>
    <w:rsid w:val="00AE4E58"/>
    <w:rsid w:val="00B119CA"/>
    <w:rsid w:val="00B32310"/>
    <w:rsid w:val="00B3403C"/>
    <w:rsid w:val="00B37587"/>
    <w:rsid w:val="00B64928"/>
    <w:rsid w:val="00B6638F"/>
    <w:rsid w:val="00B80931"/>
    <w:rsid w:val="00B83C3D"/>
    <w:rsid w:val="00BB7400"/>
    <w:rsid w:val="00BE2642"/>
    <w:rsid w:val="00BE34EE"/>
    <w:rsid w:val="00C0352B"/>
    <w:rsid w:val="00C077AA"/>
    <w:rsid w:val="00C17667"/>
    <w:rsid w:val="00C44270"/>
    <w:rsid w:val="00C57E01"/>
    <w:rsid w:val="00C77C9B"/>
    <w:rsid w:val="00C823B9"/>
    <w:rsid w:val="00CB4FBB"/>
    <w:rsid w:val="00CD36EA"/>
    <w:rsid w:val="00CF52B6"/>
    <w:rsid w:val="00CF5E19"/>
    <w:rsid w:val="00D20030"/>
    <w:rsid w:val="00D23F7D"/>
    <w:rsid w:val="00D35D75"/>
    <w:rsid w:val="00D50507"/>
    <w:rsid w:val="00D6363F"/>
    <w:rsid w:val="00D643F6"/>
    <w:rsid w:val="00D911E6"/>
    <w:rsid w:val="00DB5D97"/>
    <w:rsid w:val="00DD53D5"/>
    <w:rsid w:val="00DF5F19"/>
    <w:rsid w:val="00E042C1"/>
    <w:rsid w:val="00E261AB"/>
    <w:rsid w:val="00E4402C"/>
    <w:rsid w:val="00E47FAB"/>
    <w:rsid w:val="00E52EB9"/>
    <w:rsid w:val="00E622FB"/>
    <w:rsid w:val="00E658CE"/>
    <w:rsid w:val="00E80F94"/>
    <w:rsid w:val="00EA58FF"/>
    <w:rsid w:val="00EC6E2E"/>
    <w:rsid w:val="00EE1B50"/>
    <w:rsid w:val="00EF197D"/>
    <w:rsid w:val="00F323B8"/>
    <w:rsid w:val="00F35611"/>
    <w:rsid w:val="00F368A6"/>
    <w:rsid w:val="00F42775"/>
    <w:rsid w:val="00F458FD"/>
    <w:rsid w:val="00F5141A"/>
    <w:rsid w:val="00F55C78"/>
    <w:rsid w:val="00F7586A"/>
    <w:rsid w:val="00F86260"/>
    <w:rsid w:val="00F90286"/>
    <w:rsid w:val="00F91D11"/>
    <w:rsid w:val="00FB24AB"/>
    <w:rsid w:val="00FB3D8D"/>
    <w:rsid w:val="00FC232F"/>
    <w:rsid w:val="00FD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729E3"/>
    <w:rsid w:val="002229B4"/>
    <w:rsid w:val="003B2A20"/>
    <w:rsid w:val="004D0273"/>
    <w:rsid w:val="00670D56"/>
    <w:rsid w:val="006802A3"/>
    <w:rsid w:val="00686653"/>
    <w:rsid w:val="007008D6"/>
    <w:rsid w:val="00714533"/>
    <w:rsid w:val="00736620"/>
    <w:rsid w:val="00803801"/>
    <w:rsid w:val="008774CA"/>
    <w:rsid w:val="00905B80"/>
    <w:rsid w:val="00966CAC"/>
    <w:rsid w:val="00970201"/>
    <w:rsid w:val="00AC7928"/>
    <w:rsid w:val="00B33212"/>
    <w:rsid w:val="00BC4CBE"/>
    <w:rsid w:val="00C02A7B"/>
    <w:rsid w:val="00D72BD1"/>
    <w:rsid w:val="00DA00B0"/>
    <w:rsid w:val="00E52EB9"/>
    <w:rsid w:val="00F07208"/>
    <w:rsid w:val="00F719B2"/>
    <w:rsid w:val="00F7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2025-09-03T19:31:00Z</dcterms:created>
  <dcterms:modified xsi:type="dcterms:W3CDTF">2026-02-19T09:51:00Z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c302928f-5532-4027-8f32-427209c2d014</vt:lpwstr>
  </property>
</Properties>
</file>